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0C9E" w:rsidP="00AF0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AF0C9E" w:rsidP="00AF0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AF0C9E" w:rsidP="00AF0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0C9E" w:rsidP="00AF0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Ханты-Мансийск                                                                                07 июля 2025 года  </w:t>
      </w:r>
    </w:p>
    <w:p w:rsidR="00AF0C9E" w:rsidP="00AF0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0C9E" w:rsidP="00AF0C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-Мансийского автономного округа – Югры Новокшенова О.А., исполняя обязанности мирового судьи судебного участка № 5 Ханты-Мансийского судебного района,</w:t>
      </w:r>
    </w:p>
    <w:p w:rsidR="00AF0C9E" w:rsidP="00AF0C9E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5-1284-2805/2025, возбужденное по ч.1 ст.15.6 КоАП РФ в отношении должностного лица – генерального директора ООО </w:t>
      </w:r>
      <w:r>
        <w:rPr>
          <w:sz w:val="26"/>
          <w:szCs w:val="26"/>
        </w:rPr>
        <w:t>Правнефтегазсевис</w:t>
      </w:r>
      <w:r>
        <w:rPr>
          <w:sz w:val="26"/>
          <w:szCs w:val="26"/>
        </w:rPr>
        <w:t xml:space="preserve"> Тихоновой </w:t>
      </w:r>
      <w:r w:rsidR="008F5FE1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AF0C9E" w:rsidP="00AF0C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0C9E" w:rsidP="00AF0C9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F0C9E" w:rsidP="00AF0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0C9E" w:rsidP="00AF0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Тихонова М.В., являясь </w:t>
      </w:r>
      <w:r w:rsidRPr="00AF0C9E">
        <w:rPr>
          <w:rFonts w:ascii="Times New Roman" w:hAnsi="Times New Roman"/>
          <w:sz w:val="26"/>
          <w:szCs w:val="26"/>
        </w:rPr>
        <w:t>генеральн</w:t>
      </w:r>
      <w:r>
        <w:rPr>
          <w:rFonts w:ascii="Times New Roman" w:hAnsi="Times New Roman"/>
          <w:sz w:val="26"/>
          <w:szCs w:val="26"/>
        </w:rPr>
        <w:t>ым директором</w:t>
      </w:r>
      <w:r w:rsidRPr="00AF0C9E">
        <w:rPr>
          <w:rFonts w:ascii="Times New Roman" w:hAnsi="Times New Roman"/>
          <w:sz w:val="26"/>
          <w:szCs w:val="26"/>
        </w:rPr>
        <w:t xml:space="preserve"> ООО </w:t>
      </w:r>
      <w:r w:rsidRPr="00AF0C9E">
        <w:rPr>
          <w:rFonts w:ascii="Times New Roman" w:hAnsi="Times New Roman"/>
          <w:sz w:val="26"/>
          <w:szCs w:val="26"/>
        </w:rPr>
        <w:t>Правнефтегазсевис</w:t>
      </w:r>
      <w:r w:rsidRPr="00AF0C9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02.11.2024 в 00 час. 01 мин., находясь по адресу: </w:t>
      </w:r>
      <w:r w:rsidR="008F5FE1">
        <w:rPr>
          <w:b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совершила правонарушение, выразившееся в непредставлении в полном объеме в Межрайонную инспекцию Федеральной налоговой службы №1 по Ханты-Мансийскому автономному округу - Югре документов,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юридического лица для проведения мероприятий налогового контроля в предусмотренный законом срок, чем нарушила ст.93.1 Налогового Кодекса РФ.</w:t>
      </w:r>
    </w:p>
    <w:p w:rsidR="00AF0C9E" w:rsidP="00AF0C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Тихонова М.В. не явилась, о месте и времени рассмотрения дела извещена надлежащим образом. Ходатайство об отложении рассмотрения дела от нее не поступило; уважительная причина ее неявки судом не установлена. Предоставленной ей возможностью реализовать свое право на судебную защиту как лично, так и через своего представителя, будучи извещенной о судебном </w:t>
      </w:r>
      <w:r>
        <w:rPr>
          <w:rFonts w:ascii="Times New Roman" w:hAnsi="Times New Roman" w:cs="Times New Roman"/>
          <w:sz w:val="26"/>
          <w:szCs w:val="26"/>
        </w:rPr>
        <w:t>заседании,  не</w:t>
      </w:r>
      <w:r>
        <w:rPr>
          <w:rFonts w:ascii="Times New Roman" w:hAnsi="Times New Roman" w:cs="Times New Roman"/>
          <w:sz w:val="26"/>
          <w:szCs w:val="26"/>
        </w:rPr>
        <w:t xml:space="preserve"> воспользовалась.</w:t>
      </w:r>
    </w:p>
    <w:p w:rsidR="00AF0C9E" w:rsidP="00AF0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hAnsi="Times New Roman" w:cs="Times New Roman"/>
          <w:sz w:val="26"/>
          <w:szCs w:val="26"/>
        </w:rPr>
        <w:t>лица  о</w:t>
      </w:r>
      <w:r>
        <w:rPr>
          <w:rFonts w:ascii="Times New Roman" w:hAnsi="Times New Roman" w:cs="Times New Roman"/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AF0C9E" w:rsidP="00AF0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 продолжил рассмотрение дела в отсутствие нарушителя.</w:t>
      </w:r>
    </w:p>
    <w:p w:rsidR="00AF0C9E" w:rsidP="00AF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и проанализировав письменные материалы дела, мировой судья пришел к следующему.</w:t>
      </w:r>
    </w:p>
    <w:p w:rsidR="00AF0C9E" w:rsidP="00AF0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F0C9E" w:rsidP="00AF0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организациях.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</w:t>
      </w:r>
    </w:p>
    <w:p w:rsidR="00AF0C9E" w:rsidP="00AF0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2.2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установлено, что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 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 административное правонарушение признается совершенным по неосторожности,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последствий, хотя должно было и могло их предвидеть (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 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AF0C9E" w:rsidP="00AF0C9E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15.6 КоАП РФ, ответственность наступает за 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статьи.</w:t>
      </w:r>
    </w:p>
    <w:p w:rsidR="00AF0C9E" w:rsidP="00AF0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предусмотренные законом признаки состава административного правонарушения. В случае, если в соответствии с нормативными правовыми актами обязанность должна быть выполнена к определенному сроку, правонарушение является оконченным с момента истечения срока. </w:t>
      </w:r>
    </w:p>
    <w:p w:rsidR="00AF0C9E" w:rsidP="00AF0C9E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Объективная сторона данного правонарушения выражается в неисполнении (неполном исполнении) обязанностей по представлению в налоговые органы документов и (или) иных сведений, необходимых для осуществления налогового контроля.</w:t>
      </w:r>
    </w:p>
    <w:p w:rsidR="00AF0C9E" w:rsidP="00AF0C9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 ст. 93.1 НК РФ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AF0C9E" w:rsidP="00AF0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3 ст. 93.1 НК РФ н</w:t>
      </w:r>
      <w:r>
        <w:rPr>
          <w:rFonts w:ascii="Times New Roman" w:hAnsi="Times New Roman" w:cs="Times New Roman"/>
          <w:sz w:val="26"/>
          <w:szCs w:val="26"/>
        </w:rPr>
        <w:t xml:space="preserve">алоговый орган, должностное лицо которого вправе истребовать документы (информацию) в соответствии с </w:t>
      </w:r>
      <w:hyperlink r:id="rId8" w:anchor="sub_9301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пунктами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anchor="sub_83012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anchor="sub_9312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настоящей статьи, направляет </w:t>
      </w:r>
      <w:hyperlink r:id="rId9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поручение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об истребовании документов (информации), касающихся деятельности налогоплательщика (плательщика сбора, плательщика страховых взносов, налогового агента), в налоговый орган по месту учета лица, у которого должны быть истребованы указанные документы (информация).</w:t>
      </w:r>
    </w:p>
    <w:p w:rsidR="00AF0C9E" w:rsidP="00AF0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п.4 ст.93.1 НК РФ в течение пяти дней со дня получения поручения налоговый орган по месту учета лица, у которого </w:t>
      </w:r>
      <w:r>
        <w:rPr>
          <w:rFonts w:ascii="Times New Roman" w:hAnsi="Times New Roman" w:cs="Times New Roman"/>
          <w:sz w:val="26"/>
          <w:szCs w:val="26"/>
        </w:rPr>
        <w:t>истребуются</w:t>
      </w:r>
      <w:r>
        <w:rPr>
          <w:rFonts w:ascii="Times New Roman" w:hAnsi="Times New Roman" w:cs="Times New Roman"/>
          <w:sz w:val="26"/>
          <w:szCs w:val="26"/>
        </w:rPr>
        <w:t xml:space="preserve"> документы (информация), направляет этому лицу </w:t>
      </w:r>
      <w:hyperlink r:id="rId10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требование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представлении документов (информации). К данному требованию прилагается копия поручения об истребовании документов (информации). Требование о представлении документов (информации) направляется с учетом положений, предусмотренных </w:t>
      </w:r>
      <w:hyperlink r:id="rId8" w:anchor="sub_93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пунктом 1 статьи 93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AF0C9E" w:rsidP="00AF0C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п.5 ст.93.1 лицо, получившее требование о представлении документов (информации) в соответствии с пунктами </w:t>
      </w:r>
      <w:hyperlink r:id="rId8" w:anchor="sub_9301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anchor="sub_9311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настоящей статьи, исполняет его в течение десяти дней со дня получения или в тот же срок уведомляет, что не располагает </w:t>
      </w:r>
      <w:r>
        <w:rPr>
          <w:rFonts w:ascii="Times New Roman" w:hAnsi="Times New Roman" w:cs="Times New Roman"/>
          <w:sz w:val="26"/>
          <w:szCs w:val="26"/>
        </w:rPr>
        <w:t>истребуемыми</w:t>
      </w:r>
      <w:r>
        <w:rPr>
          <w:rFonts w:ascii="Times New Roman" w:hAnsi="Times New Roman" w:cs="Times New Roman"/>
          <w:sz w:val="26"/>
          <w:szCs w:val="26"/>
        </w:rPr>
        <w:t xml:space="preserve"> документами (информацией).</w:t>
      </w:r>
    </w:p>
    <w:p w:rsidR="00AF0C9E" w:rsidP="00AF0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представленным материалам дела, требование о представлении документов № </w:t>
      </w:r>
      <w:r w:rsidR="008F5FE1">
        <w:rPr>
          <w:b/>
          <w:sz w:val="26"/>
          <w:szCs w:val="26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07.10.2024.2024, получено 19.10.2024.</w:t>
      </w:r>
    </w:p>
    <w:p w:rsidR="00AF0C9E" w:rsidP="00AF0C9E">
      <w:pPr>
        <w:tabs>
          <w:tab w:val="left" w:pos="8788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срок до 01.11.2024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запрашиваемые документы не представлены. </w:t>
      </w:r>
    </w:p>
    <w:p w:rsidR="00AF0C9E" w:rsidP="00AF0C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Тихоновой М.В. в совершении вмененного правонарушения подтверждается совокупностью исследованных судом доказательств:  </w:t>
      </w:r>
    </w:p>
    <w:p w:rsidR="00AF0C9E" w:rsidP="00AF0C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правонарушении;</w:t>
      </w:r>
    </w:p>
    <w:p w:rsidR="00AF0C9E" w:rsidP="00AF0C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требования о предоставлении документов;</w:t>
      </w:r>
    </w:p>
    <w:p w:rsidR="00AF0C9E" w:rsidP="00AF0C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квитанцией о приеме;</w:t>
      </w:r>
    </w:p>
    <w:p w:rsidR="00AF0C9E" w:rsidP="00AF0C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выпиской из ЕГРЮЛ.</w:t>
      </w:r>
    </w:p>
    <w:p w:rsidR="00AF0C9E" w:rsidP="00AF0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AF0C9E" w:rsidP="00AF0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Тихоновой М.В и ее действия по факту непредставления в установленный законодательством о налогах и сборах срок в налоговые органы в установленном порядке документов и (или) иных сведений, необходимых для осуществления налогового контроля нашли свое подтверждение. </w:t>
      </w:r>
    </w:p>
    <w:p w:rsidR="00AF0C9E" w:rsidP="00AF0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квалифицирует 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ст.15.6 КоАП РФ.</w:t>
      </w:r>
    </w:p>
    <w:p w:rsidR="00AF0C9E" w:rsidP="00AF0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Смягчающих </w:t>
      </w:r>
      <w:r w:rsidR="00E01F5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и отягчающих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административную ответственность обстоятельств судом не установлено. </w:t>
      </w:r>
    </w:p>
    <w:p w:rsidR="00AF0C9E" w:rsidP="00AF0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характер правонарушения и его последствия; личность нарушителя.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AF0C9E" w:rsidP="00AF0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Руководствуясь ст.ст.29.9, 29.10 КоАП РФ, мировой судья</w:t>
      </w:r>
    </w:p>
    <w:p w:rsidR="00AF0C9E" w:rsidP="00AF0C9E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AF0C9E" w:rsidP="00AF0C9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AF0C9E" w:rsidP="00AF0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0C9E" w:rsidP="00AF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ab/>
        <w:t xml:space="preserve">Признать </w:t>
      </w:r>
      <w:r w:rsidRPr="00AF0C9E">
        <w:rPr>
          <w:rFonts w:ascii="Times New Roman" w:hAnsi="Times New Roman"/>
          <w:sz w:val="26"/>
          <w:szCs w:val="26"/>
        </w:rPr>
        <w:t xml:space="preserve">генерального директора ООО </w:t>
      </w:r>
      <w:r w:rsidRPr="00AF0C9E">
        <w:rPr>
          <w:rFonts w:ascii="Times New Roman" w:hAnsi="Times New Roman"/>
          <w:sz w:val="26"/>
          <w:szCs w:val="26"/>
        </w:rPr>
        <w:t>Правнефтегазсевис</w:t>
      </w:r>
      <w:r w:rsidRPr="00AF0C9E">
        <w:rPr>
          <w:rFonts w:ascii="Times New Roman" w:hAnsi="Times New Roman"/>
          <w:sz w:val="26"/>
          <w:szCs w:val="26"/>
        </w:rPr>
        <w:t xml:space="preserve"> Тихонов</w:t>
      </w:r>
      <w:r>
        <w:rPr>
          <w:rFonts w:ascii="Times New Roman" w:hAnsi="Times New Roman"/>
          <w:sz w:val="26"/>
          <w:szCs w:val="26"/>
        </w:rPr>
        <w:t>у</w:t>
      </w:r>
      <w:r w:rsidRPr="00AF0C9E">
        <w:rPr>
          <w:rFonts w:ascii="Times New Roman" w:hAnsi="Times New Roman"/>
          <w:sz w:val="26"/>
          <w:szCs w:val="26"/>
        </w:rPr>
        <w:t xml:space="preserve"> </w:t>
      </w:r>
      <w:r w:rsidR="008F5FE1">
        <w:rPr>
          <w:b/>
          <w:sz w:val="26"/>
          <w:szCs w:val="26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виновной в совершении административного правонарушения, предусмотренного ч.1 ст.15.6 КоАП РФ, и назначить ей наказание в виде адми</w:t>
      </w:r>
      <w:r w:rsidR="00E01F5A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нистративного штрафа в размере 3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00 рублей. </w:t>
      </w:r>
    </w:p>
    <w:p w:rsidR="00AF0C9E" w:rsidP="00AF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AF0C9E" w:rsidP="00AF0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anchor="sub_315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AF0C9E" w:rsidP="00AF0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1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AF0C9E" w:rsidP="00AF0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AF0C9E" w:rsidP="00AF0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AF0C9E" w:rsidP="00AF0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AF0C9E" w:rsidP="00AF0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Счет (ЕКС): 40102810245370000007</w:t>
      </w:r>
    </w:p>
    <w:p w:rsidR="00AF0C9E" w:rsidP="00AF0C9E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AF0C9E" w:rsidP="00AF0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Банк: РКЦ г. Ханты-Мансийска</w:t>
      </w:r>
    </w:p>
    <w:p w:rsidR="00AF0C9E" w:rsidP="00AF0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БИК 007162163</w:t>
      </w:r>
    </w:p>
    <w:p w:rsidR="00AF0C9E" w:rsidP="00AF0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ОКТМО – 71871000</w:t>
      </w:r>
    </w:p>
    <w:p w:rsidR="00AF0C9E" w:rsidP="00AF0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ИНН 8601056281</w:t>
      </w:r>
    </w:p>
    <w:p w:rsidR="00AF0C9E" w:rsidP="00AF0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КПП 860101001</w:t>
      </w:r>
    </w:p>
    <w:p w:rsidR="00AF0C9E" w:rsidP="00AF0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AF0C9E" w:rsidP="00AF0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КБК – </w:t>
      </w:r>
      <w:r>
        <w:rPr>
          <w:rFonts w:ascii="Times New Roman" w:hAnsi="Times New Roman"/>
          <w:bCs/>
          <w:color w:val="000000"/>
          <w:sz w:val="26"/>
          <w:szCs w:val="26"/>
        </w:rPr>
        <w:t>720 1 16 01203 01 9000 140</w:t>
      </w:r>
    </w:p>
    <w:p w:rsidR="00AF0C9E" w:rsidP="00AF0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УИН</w:t>
      </w:r>
      <w:r>
        <w:rPr>
          <w:sz w:val="26"/>
          <w:szCs w:val="26"/>
        </w:rPr>
        <w:t xml:space="preserve"> </w:t>
      </w:r>
      <w:r w:rsidRPr="00AF0C9E">
        <w:rPr>
          <w:rFonts w:ascii="Times New Roman" w:hAnsi="Times New Roman"/>
          <w:sz w:val="26"/>
          <w:szCs w:val="26"/>
        </w:rPr>
        <w:t>0412365400165012842515162</w:t>
      </w:r>
    </w:p>
    <w:p w:rsidR="00AF0C9E" w:rsidP="00AF0C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F0C9E" w:rsidP="00AF0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</w:p>
    <w:p w:rsidR="00AF0C9E" w:rsidP="00AF0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участка № 2 </w:t>
      </w:r>
    </w:p>
    <w:p w:rsidR="00AF0C9E" w:rsidP="00AF0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</w:t>
      </w:r>
    </w:p>
    <w:p w:rsidR="00AF0C9E" w:rsidP="00AF0C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О.А. Новокшенова  </w:t>
      </w:r>
    </w:p>
    <w:p w:rsidR="00AF0C9E" w:rsidP="00AF0C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AF0C9E" w:rsidP="00AF0C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О.А. Новокшенова</w:t>
      </w:r>
    </w:p>
    <w:p w:rsidR="00AF0C9E" w:rsidP="00AF0C9E">
      <w:pPr>
        <w:rPr>
          <w:sz w:val="26"/>
          <w:szCs w:val="26"/>
        </w:rPr>
      </w:pPr>
    </w:p>
    <w:p w:rsidR="00AF0C9E" w:rsidP="00AF0C9E"/>
    <w:p w:rsidR="009B78C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193CE6"/>
    <w:multiLevelType w:val="hybridMultilevel"/>
    <w:tmpl w:val="78F84B84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F3"/>
    <w:rsid w:val="008F5FE1"/>
    <w:rsid w:val="009B78C8"/>
    <w:rsid w:val="00AF0C9E"/>
    <w:rsid w:val="00C42EF3"/>
    <w:rsid w:val="00E01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E5949C-CC1D-41D2-80DE-C8467367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C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0C9E"/>
    <w:rPr>
      <w:color w:val="0000FF"/>
      <w:u w:val="single"/>
    </w:rPr>
  </w:style>
  <w:style w:type="paragraph" w:styleId="BodyTextIndent2">
    <w:name w:val="Body Text Indent 2"/>
    <w:basedOn w:val="Normal"/>
    <w:link w:val="2"/>
    <w:semiHidden/>
    <w:unhideWhenUsed/>
    <w:rsid w:val="00AF0C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AF0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F0C9E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E01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01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2035164.17000" TargetMode="External" /><Relationship Id="rId11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12" Type="http://schemas.openxmlformats.org/officeDocument/2006/relationships/hyperlink" Target="garantF1://12056199.3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2/" TargetMode="External" /><Relationship Id="rId5" Type="http://schemas.openxmlformats.org/officeDocument/2006/relationships/hyperlink" Target="garantf1://12025267.2201/" TargetMode="External" /><Relationship Id="rId6" Type="http://schemas.openxmlformats.org/officeDocument/2006/relationships/hyperlink" Target="garantf1://12025267.2202/" TargetMode="External" /><Relationship Id="rId7" Type="http://schemas.openxmlformats.org/officeDocument/2006/relationships/hyperlink" Target="consultantplus://offline/ref=A4434CB8A904EE7BF455C2CB8C9D931DBDE456DBBF19BE068A51ADDAAE1DDDBDA433DB3DF45A56A" TargetMode="External" /><Relationship Id="rId8" Type="http://schemas.openxmlformats.org/officeDocument/2006/relationships/hyperlink" Target="file:///X:\assist_2\&#1051;&#1080;&#1079;&#1072;\&#1040;&#1076;&#1084;&#1080;&#1085;&#1080;&#1089;&#1090;&#1088;&#1072;&#1090;&#1080;&#1074;&#1082;&#1072;\15.5%20%2015.6%20%201%20&#1075;&#1086;&#1076;\16.12%201935%20&#1042;&#1077;&#1083;&#1080;&#1078;&#1072;&#1085;&#1080;&#1085;&#1072;%20&#1076;&#1086;&#1082;.%20&#1087;&#1086;%20&#1090;&#1088;&#1077;&#1073;.%2093.1%20&#1095;.5.docx" TargetMode="External" /><Relationship Id="rId9" Type="http://schemas.openxmlformats.org/officeDocument/2006/relationships/hyperlink" Target="garantF1://72035164.20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